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1584896E" w:rsidR="00943E0D" w:rsidRPr="00F65616" w:rsidRDefault="00F875FE" w:rsidP="00AA6DBD">
      <w:pPr>
        <w:numPr>
          <w:ilvl w:val="0"/>
          <w:numId w:val="1"/>
        </w:numPr>
        <w:spacing w:line="360" w:lineRule="auto"/>
        <w:rPr>
          <w:rFonts w:ascii="Arial" w:hAnsi="Arial" w:cs="Arial"/>
          <w:color w:val="808080"/>
          <w:sz w:val="20"/>
          <w:szCs w:val="20"/>
        </w:rPr>
      </w:pPr>
      <w:r>
        <w:rPr>
          <w:rFonts w:ascii="Arial" w:hAnsi="Arial"/>
          <w:color w:val="808080"/>
          <w:sz w:val="20"/>
          <w:szCs w:val="20"/>
        </w:rPr>
        <w:t>MERIVOBOX, el novedoso sistema box de Blum con diseño consecuente de plataformas</w:t>
      </w:r>
    </w:p>
    <w:p w14:paraId="01003DB3" w14:textId="00D5A8C3" w:rsidR="00943E0D" w:rsidRPr="00E07763" w:rsidRDefault="0096491F" w:rsidP="00AA6DBD">
      <w:pPr>
        <w:pStyle w:val="Listenabsatz"/>
        <w:numPr>
          <w:ilvl w:val="0"/>
          <w:numId w:val="1"/>
        </w:numPr>
        <w:spacing w:line="360" w:lineRule="auto"/>
        <w:ind w:left="714" w:right="28" w:hanging="357"/>
        <w:rPr>
          <w:rFonts w:ascii="Arial" w:hAnsi="Arial" w:cs="Arial"/>
          <w:color w:val="808080"/>
          <w:sz w:val="20"/>
          <w:szCs w:val="20"/>
        </w:rPr>
      </w:pPr>
      <w:r>
        <w:rPr>
          <w:rFonts w:ascii="Arial" w:hAnsi="Arial"/>
          <w:color w:val="808080"/>
          <w:sz w:val="20"/>
          <w:szCs w:val="20"/>
        </w:rPr>
        <w:t>Perfiles con diversas variantes proveen un margen máximo para el diseño</w:t>
      </w:r>
    </w:p>
    <w:p w14:paraId="4134F358" w14:textId="242D66F9" w:rsidR="003B6DB6" w:rsidRPr="00B15A7A" w:rsidRDefault="00807208" w:rsidP="00AA6DBD">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Los trabajos de montaje estandarizados en todas las variantes reducen el grado de complejidad</w:t>
      </w:r>
    </w:p>
    <w:p w14:paraId="0B11C7AB" w14:textId="2915B7B2" w:rsidR="00183A51" w:rsidRPr="00B15A7A" w:rsidRDefault="00183A51" w:rsidP="00AA6DBD">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pic="http://schemas.openxmlformats.org/drawingml/2006/picture" xmlns:a14="http://schemas.microsoft.com/office/drawing/2010/main" xmlns:a="http://schemas.openxmlformats.org/drawingml/2006/main">
            <w:pict w14:anchorId="143C7627">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3D8A6E02" w:rsidR="1CED830D" w:rsidRPr="00D4455C" w:rsidRDefault="00F875FE" w:rsidP="00AA6DBD">
      <w:pPr>
        <w:spacing w:line="360" w:lineRule="auto"/>
        <w:rPr>
          <w:rFonts w:ascii="Arial" w:hAnsi="Arial" w:cs="Arial"/>
          <w:b/>
          <w:bCs/>
          <w:sz w:val="28"/>
          <w:szCs w:val="28"/>
        </w:rPr>
      </w:pPr>
      <w:r>
        <w:rPr>
          <w:rFonts w:ascii="Arial" w:hAnsi="Arial"/>
          <w:b/>
          <w:bCs/>
          <w:sz w:val="28"/>
          <w:szCs w:val="28"/>
        </w:rPr>
        <w:t>MERIVOBOX, la nueva plataforma «box» de Blum</w:t>
      </w:r>
    </w:p>
    <w:p w14:paraId="738416C4" w14:textId="5B400A33" w:rsidR="00183A51" w:rsidRPr="00AC6416" w:rsidRDefault="00002810" w:rsidP="00AA6DBD">
      <w:pPr>
        <w:spacing w:line="360" w:lineRule="auto"/>
        <w:rPr>
          <w:rFonts w:ascii="Arial" w:hAnsi="Arial" w:cs="Arial"/>
          <w:b/>
          <w:bCs/>
        </w:rPr>
      </w:pPr>
      <w:r>
        <w:rPr>
          <w:rFonts w:ascii="Arial" w:hAnsi="Arial"/>
          <w:b/>
          <w:bCs/>
        </w:rPr>
        <w:t>Implementación de diversas ideas de módulos extraíbles con solo un sistema box</w:t>
      </w:r>
    </w:p>
    <w:p w14:paraId="7DF08C2A" w14:textId="77777777" w:rsidR="00AA6DBD" w:rsidRDefault="00AA6DBD" w:rsidP="00AA6DBD">
      <w:pPr>
        <w:spacing w:line="360" w:lineRule="auto"/>
        <w:rPr>
          <w:rFonts w:ascii="Arial" w:hAnsi="Arial" w:cs="Arial"/>
          <w:color w:val="000000" w:themeColor="text1"/>
          <w:sz w:val="20"/>
          <w:szCs w:val="20"/>
        </w:rPr>
      </w:pPr>
    </w:p>
    <w:p w14:paraId="2D6A5BC2" w14:textId="33A5E28A" w:rsidR="00183A51" w:rsidRDefault="1CED830D" w:rsidP="00AA6DBD">
      <w:pPr>
        <w:spacing w:line="360" w:lineRule="auto"/>
        <w:rPr>
          <w:rFonts w:ascii="Arial" w:hAnsi="Arial" w:cs="Arial"/>
          <w:b/>
          <w:bCs/>
          <w:color w:val="000000" w:themeColor="text1"/>
          <w:sz w:val="20"/>
          <w:szCs w:val="20"/>
        </w:rPr>
      </w:pPr>
      <w:proofErr w:type="spellStart"/>
      <w:r>
        <w:rPr>
          <w:rFonts w:ascii="Arial" w:hAnsi="Arial"/>
          <w:color w:val="000000" w:themeColor="text1"/>
          <w:sz w:val="20"/>
          <w:szCs w:val="20"/>
        </w:rPr>
        <w:t>Höchst</w:t>
      </w:r>
      <w:proofErr w:type="spellEnd"/>
      <w:r>
        <w:rPr>
          <w:rFonts w:ascii="Arial" w:hAnsi="Arial"/>
          <w:color w:val="000000" w:themeColor="text1"/>
          <w:sz w:val="20"/>
          <w:szCs w:val="20"/>
        </w:rPr>
        <w:t>, Austria, mayo de 2019.</w:t>
      </w:r>
      <w:r>
        <w:rPr>
          <w:rFonts w:ascii="Arial" w:hAnsi="Arial"/>
          <w:b/>
          <w:bCs/>
          <w:color w:val="000000" w:themeColor="text1"/>
          <w:sz w:val="20"/>
          <w:szCs w:val="20"/>
        </w:rPr>
        <w:t xml:space="preserve"> </w:t>
      </w:r>
      <w:r>
        <w:rPr>
          <w:rFonts w:ascii="Arial" w:hAnsi="Arial"/>
          <w:b/>
          <w:color w:val="000000" w:themeColor="text1"/>
          <w:sz w:val="20"/>
          <w:szCs w:val="20"/>
        </w:rPr>
        <w:t>Con MERIVOBOX, los fabricantes ofrecen a sus clientes un programa versátil de módulos extraíbles basado en un único sistema box.</w:t>
      </w:r>
      <w:r>
        <w:rPr>
          <w:rFonts w:ascii="Arial" w:hAnsi="Arial"/>
          <w:b/>
          <w:bCs/>
          <w:color w:val="000000" w:themeColor="text1"/>
          <w:sz w:val="20"/>
          <w:szCs w:val="20"/>
        </w:rPr>
        <w:t xml:space="preserve"> Ya sea con lados cerrados o abiertos, totalmente metálicos o con elementos de inserción</w:t>
      </w:r>
      <w:r>
        <w:rPr>
          <w:rFonts w:ascii="Arial" w:hAnsi="Arial"/>
          <w:b/>
          <w:sz w:val="20"/>
          <w:szCs w:val="20"/>
        </w:rPr>
        <w:t>, una guía de cuerpo de mueble con solo una posición de atornillado para todas las aplicaciones, un frente con solo un esquema de taladrado para todas las aplicaciones.</w:t>
      </w:r>
      <w:r>
        <w:rPr>
          <w:rFonts w:ascii="Arial" w:hAnsi="Arial"/>
          <w:b/>
          <w:bCs/>
          <w:color w:val="000000" w:themeColor="text1"/>
          <w:sz w:val="20"/>
          <w:szCs w:val="20"/>
        </w:rPr>
        <w:t xml:space="preserve"> De esta forma, Blum ha aplicado la idea de las plataformas de manera intransigente.</w:t>
      </w:r>
    </w:p>
    <w:p w14:paraId="3B153045" w14:textId="77777777" w:rsidR="00AA6DBD" w:rsidRDefault="00AA6DBD" w:rsidP="00AA6DBD">
      <w:pPr>
        <w:spacing w:line="360" w:lineRule="auto"/>
        <w:rPr>
          <w:rFonts w:ascii="Arial" w:hAnsi="Arial" w:cs="Arial"/>
          <w:sz w:val="20"/>
          <w:szCs w:val="20"/>
        </w:rPr>
      </w:pPr>
    </w:p>
    <w:p w14:paraId="573DB171" w14:textId="6B174302" w:rsidR="681D871B" w:rsidRDefault="00F72F94" w:rsidP="00AA6DBD">
      <w:pPr>
        <w:spacing w:line="360" w:lineRule="auto"/>
        <w:rPr>
          <w:rFonts w:ascii="Arial" w:hAnsi="Arial" w:cs="Arial"/>
          <w:sz w:val="20"/>
          <w:szCs w:val="20"/>
        </w:rPr>
      </w:pPr>
      <w:r>
        <w:rPr>
          <w:rFonts w:ascii="Arial" w:hAnsi="Arial"/>
          <w:sz w:val="20"/>
          <w:szCs w:val="20"/>
        </w:rPr>
        <w:t xml:space="preserve">Una amplia diversidad con pocos componentes. Eso es lo que ha permitido el fabricante de herrajes Blum con su sistema box MERIVOBOX presentado en la </w:t>
      </w:r>
      <w:proofErr w:type="spellStart"/>
      <w:r>
        <w:rPr>
          <w:rFonts w:ascii="Arial" w:hAnsi="Arial"/>
          <w:i/>
          <w:iCs/>
          <w:sz w:val="20"/>
          <w:szCs w:val="20"/>
        </w:rPr>
        <w:t>interzum</w:t>
      </w:r>
      <w:proofErr w:type="spellEnd"/>
      <w:r>
        <w:rPr>
          <w:rFonts w:ascii="Arial" w:hAnsi="Arial"/>
          <w:i/>
          <w:iCs/>
          <w:sz w:val="20"/>
          <w:szCs w:val="20"/>
        </w:rPr>
        <w:t xml:space="preserve"> 2019</w:t>
      </w:r>
      <w:r>
        <w:rPr>
          <w:rFonts w:ascii="Arial" w:hAnsi="Arial"/>
          <w:sz w:val="20"/>
          <w:szCs w:val="20"/>
        </w:rPr>
        <w:t>. Independientemente de la variante de los módulos extraíbles, los trabajos de montaje son siempre sencillos y los trabajos de ajuste y montaje son siempre idénticos. El eje central de este nuevo sistema box está constituido por la idea de las plataformas. El elemento principal consta de una guía de cuerpo de mueble con solo una posición de atornillado para todas las aplicaciones. La particular forma de L del sistema de guías asegura un alto nivel de estabilidad vertical y capacidad de carga.</w:t>
      </w:r>
    </w:p>
    <w:p w14:paraId="767281D5" w14:textId="77777777" w:rsidR="00AA6DBD" w:rsidRDefault="00AA6DBD" w:rsidP="00AA6DBD">
      <w:pPr>
        <w:spacing w:line="360" w:lineRule="auto"/>
        <w:rPr>
          <w:rFonts w:ascii="Arial" w:hAnsi="Arial" w:cs="Arial"/>
          <w:sz w:val="20"/>
          <w:szCs w:val="20"/>
        </w:rPr>
      </w:pPr>
    </w:p>
    <w:p w14:paraId="34C27862" w14:textId="21EBCDFA" w:rsidR="00137B64" w:rsidRDefault="00137B64" w:rsidP="00AA6DBD">
      <w:pPr>
        <w:spacing w:line="360" w:lineRule="auto"/>
        <w:rPr>
          <w:rFonts w:ascii="Arial" w:hAnsi="Arial" w:cs="Arial"/>
          <w:sz w:val="20"/>
          <w:szCs w:val="20"/>
        </w:rPr>
      </w:pPr>
      <w:r>
        <w:rPr>
          <w:rFonts w:ascii="Arial" w:hAnsi="Arial"/>
          <w:b/>
          <w:bCs/>
          <w:sz w:val="20"/>
          <w:szCs w:val="20"/>
        </w:rPr>
        <w:t>Perfiles característicos fabricados siempre del mismo modo</w:t>
      </w:r>
      <w:r>
        <w:rPr>
          <w:rFonts w:ascii="Arial" w:hAnsi="Arial"/>
          <w:b/>
          <w:sz w:val="20"/>
          <w:szCs w:val="20"/>
        </w:rPr>
        <w:br/>
      </w:r>
      <w:r>
        <w:rPr>
          <w:rFonts w:ascii="Arial" w:hAnsi="Arial"/>
          <w:sz w:val="20"/>
          <w:szCs w:val="20"/>
        </w:rPr>
        <w:t xml:space="preserve">El diseño característico de los perfiles le brinda al sistema su cualidad de inconfundible. Así, un elemento de diseño se hace presente en todas las variantes de perfiles: Una línea clara que posibilita una refracción distintiva en el perfil. La plataforma MERIVOBOX despliega todo su potencial, sobre todo, con el perfil de tamaño M, como cajón, pero también como base para todas las variantes modulares de </w:t>
      </w:r>
      <w:proofErr w:type="spellStart"/>
      <w:r>
        <w:rPr>
          <w:rFonts w:ascii="Arial" w:hAnsi="Arial"/>
          <w:sz w:val="20"/>
          <w:szCs w:val="20"/>
        </w:rPr>
        <w:t>caceroleros</w:t>
      </w:r>
      <w:proofErr w:type="spellEnd"/>
      <w:r>
        <w:rPr>
          <w:rFonts w:ascii="Arial" w:hAnsi="Arial"/>
          <w:sz w:val="20"/>
          <w:szCs w:val="20"/>
        </w:rPr>
        <w:t xml:space="preserve">. La interfaz de la plataforma permite diversas estructuras: con guardacuerpo, con guardacuerpo y elemento de inserción, BOXCOVER con vidrio o con cierre metálico con BOXCAP. Para una apariencia de alta calidad mientras el sistema está cerrado, Blum ofrece la variante monolítica de </w:t>
      </w:r>
      <w:proofErr w:type="spellStart"/>
      <w:r>
        <w:rPr>
          <w:rFonts w:ascii="Arial" w:hAnsi="Arial"/>
          <w:sz w:val="20"/>
          <w:szCs w:val="20"/>
        </w:rPr>
        <w:t>caceroleros</w:t>
      </w:r>
      <w:proofErr w:type="spellEnd"/>
      <w:r>
        <w:rPr>
          <w:rFonts w:ascii="Arial" w:hAnsi="Arial"/>
          <w:sz w:val="20"/>
          <w:szCs w:val="20"/>
        </w:rPr>
        <w:t xml:space="preserve"> </w:t>
      </w:r>
      <w:proofErr w:type="spellStart"/>
      <w:r>
        <w:rPr>
          <w:rFonts w:ascii="Arial" w:hAnsi="Arial"/>
          <w:i/>
          <w:iCs/>
          <w:sz w:val="20"/>
          <w:szCs w:val="20"/>
        </w:rPr>
        <w:t>pure</w:t>
      </w:r>
      <w:proofErr w:type="spellEnd"/>
      <w:r>
        <w:rPr>
          <w:rFonts w:ascii="Arial" w:hAnsi="Arial"/>
          <w:sz w:val="20"/>
          <w:szCs w:val="20"/>
        </w:rPr>
        <w:t xml:space="preserve"> con un perfil totalmente metálico.</w:t>
      </w:r>
    </w:p>
    <w:p w14:paraId="6E49C490" w14:textId="77777777" w:rsidR="00AA6DBD" w:rsidRPr="003D6B81" w:rsidRDefault="00AA6DBD" w:rsidP="00AA6DBD">
      <w:pPr>
        <w:spacing w:line="360" w:lineRule="auto"/>
        <w:rPr>
          <w:rFonts w:ascii="Arial" w:hAnsi="Arial" w:cs="Arial"/>
          <w:sz w:val="20"/>
          <w:szCs w:val="20"/>
          <w:lang w:val="es-MX"/>
        </w:rPr>
      </w:pPr>
    </w:p>
    <w:p w14:paraId="65458029" w14:textId="2963F4D1" w:rsidR="0090389F" w:rsidRDefault="001A3A73" w:rsidP="00AA6DBD">
      <w:pPr>
        <w:spacing w:line="360" w:lineRule="auto"/>
        <w:rPr>
          <w:rFonts w:ascii="Arial" w:hAnsi="Arial" w:cs="Arial"/>
          <w:sz w:val="20"/>
          <w:szCs w:val="20"/>
        </w:rPr>
      </w:pPr>
      <w:r>
        <w:rPr>
          <w:rFonts w:ascii="Arial" w:hAnsi="Arial"/>
          <w:b/>
          <w:bCs/>
          <w:sz w:val="20"/>
          <w:szCs w:val="20"/>
        </w:rPr>
        <w:t>Funcionamiento convincente y construcción pensada</w:t>
      </w:r>
      <w:r>
        <w:rPr>
          <w:rFonts w:ascii="Arial" w:hAnsi="Arial"/>
          <w:sz w:val="20"/>
          <w:szCs w:val="20"/>
        </w:rPr>
        <w:br/>
        <w:t xml:space="preserve">Con el objetivo de que </w:t>
      </w:r>
      <w:r>
        <w:rPr>
          <w:rFonts w:ascii="Arial" w:hAnsi="Arial"/>
          <w:iCs/>
          <w:sz w:val="20"/>
          <w:szCs w:val="20"/>
        </w:rPr>
        <w:t>MERIVOBOX</w:t>
      </w:r>
      <w:r>
        <w:rPr>
          <w:rFonts w:ascii="Arial" w:hAnsi="Arial"/>
          <w:sz w:val="20"/>
          <w:szCs w:val="20"/>
        </w:rPr>
        <w:t xml:space="preserve"> cumpla con las expectativas del usuario durante toda la vida del mueble, el fabricante de herrajes de Austria apuesta por un alto nivel de funcionalidad. Los rodillos de plástico resistentes al desgaste y la sincronización de las guías del cajón y del </w:t>
      </w:r>
      <w:proofErr w:type="spellStart"/>
      <w:r w:rsidR="003D6B81" w:rsidRPr="00BE5736">
        <w:rPr>
          <w:rFonts w:ascii="Arial" w:hAnsi="Arial"/>
          <w:sz w:val="20"/>
          <w:szCs w:val="20"/>
        </w:rPr>
        <w:lastRenderedPageBreak/>
        <w:t>portarodillos</w:t>
      </w:r>
      <w:proofErr w:type="spellEnd"/>
      <w:r w:rsidR="003D6B81">
        <w:rPr>
          <w:rFonts w:ascii="Arial" w:hAnsi="Arial"/>
          <w:sz w:val="20"/>
          <w:szCs w:val="20"/>
        </w:rPr>
        <w:t xml:space="preserve"> </w:t>
      </w:r>
      <w:r>
        <w:rPr>
          <w:rFonts w:ascii="Arial" w:hAnsi="Arial"/>
          <w:sz w:val="20"/>
          <w:szCs w:val="20"/>
        </w:rPr>
        <w:t xml:space="preserve">aseguran un deslizamiento ultraligero. Gracias a interfaces para componentes adicionales, el sistema MERIVOBOX puede equiparse también posteriormente con tecnologías de movimiento y estabilizadores laterales. Los ajustes uniformes, el montaje y desmontaje simples del frente mediante la técnica de fijación por clip y el ajuste en fábrica exacto disminuyen la carga de trabajo. De este modo, se reduce la complejidad de la fabricación de los muebles y, no obstante, se posibilita la disponibilidad de un amplio programa. La </w:t>
      </w:r>
      <w:proofErr w:type="spellStart"/>
      <w:r>
        <w:rPr>
          <w:rFonts w:ascii="Arial" w:hAnsi="Arial"/>
          <w:i/>
          <w:sz w:val="20"/>
          <w:szCs w:val="20"/>
        </w:rPr>
        <w:t>interzum</w:t>
      </w:r>
      <w:proofErr w:type="spellEnd"/>
      <w:r>
        <w:rPr>
          <w:rFonts w:ascii="Arial" w:hAnsi="Arial"/>
          <w:sz w:val="20"/>
          <w:szCs w:val="20"/>
        </w:rPr>
        <w:t xml:space="preserve"> 2019 ha sido el escenario de presentación del sistema MERIVOBOX. Actualmente, Blum está construyendo equipos de fabricación totalmente renovados para el nuevo sistema box.</w:t>
      </w:r>
    </w:p>
    <w:p w14:paraId="5F088726" w14:textId="316CADFC" w:rsidR="00AA6DBD" w:rsidRDefault="00AA6DBD" w:rsidP="00AA6DBD">
      <w:pPr>
        <w:spacing w:line="360" w:lineRule="auto"/>
        <w:rPr>
          <w:rFonts w:ascii="Arial" w:hAnsi="Arial" w:cs="Arial"/>
          <w:sz w:val="20"/>
          <w:szCs w:val="20"/>
        </w:rPr>
      </w:pPr>
    </w:p>
    <w:p w14:paraId="315B7663" w14:textId="65AC97D7" w:rsidR="00AA6DBD" w:rsidRDefault="00AA6DBD" w:rsidP="00AA6DBD">
      <w:pPr>
        <w:spacing w:line="360" w:lineRule="auto"/>
        <w:rPr>
          <w:rFonts w:ascii="Arial" w:hAnsi="Arial" w:cs="Arial"/>
          <w:sz w:val="18"/>
          <w:szCs w:val="18"/>
        </w:rPr>
      </w:pPr>
      <w:r>
        <w:rPr>
          <w:rFonts w:ascii="Arial" w:hAnsi="Arial"/>
          <w:sz w:val="18"/>
          <w:szCs w:val="18"/>
        </w:rPr>
        <w:t>Cantidad de caracteres: 3.</w:t>
      </w:r>
      <w:r w:rsidR="00EB5983">
        <w:rPr>
          <w:rFonts w:ascii="Arial" w:hAnsi="Arial"/>
          <w:sz w:val="18"/>
          <w:szCs w:val="18"/>
        </w:rPr>
        <w:t>160</w:t>
      </w:r>
      <w:r>
        <w:rPr>
          <w:rFonts w:ascii="Arial" w:hAnsi="Arial"/>
          <w:sz w:val="18"/>
          <w:szCs w:val="18"/>
        </w:rPr>
        <w:t xml:space="preserve"> (incl. espacios en blanco), cantidad de palabras: 48</w:t>
      </w:r>
      <w:r w:rsidR="00B20C60">
        <w:rPr>
          <w:rFonts w:ascii="Arial" w:hAnsi="Arial"/>
          <w:sz w:val="18"/>
          <w:szCs w:val="18"/>
        </w:rPr>
        <w:t>9</w:t>
      </w:r>
    </w:p>
    <w:p w14:paraId="790CE388" w14:textId="77777777" w:rsidR="00AA6DBD" w:rsidRPr="007E2EB8" w:rsidRDefault="00AA6DBD" w:rsidP="00AA6DBD">
      <w:pPr>
        <w:spacing w:line="360" w:lineRule="auto"/>
        <w:rPr>
          <w:rFonts w:ascii="Arial" w:hAnsi="Arial" w:cs="Arial"/>
          <w:sz w:val="20"/>
          <w:szCs w:val="20"/>
        </w:rPr>
      </w:pPr>
    </w:p>
    <w:p w14:paraId="3F7503CC" w14:textId="48E1F5E8" w:rsidR="00183A51" w:rsidRDefault="00183A51" w:rsidP="00AA6DBD">
      <w:pPr>
        <w:keepLines/>
        <w:autoSpaceDE w:val="0"/>
        <w:autoSpaceDN w:val="0"/>
        <w:adjustRightInd w:val="0"/>
        <w:rPr>
          <w:rFonts w:ascii="Arial" w:hAnsi="Arial" w:cs="Arial"/>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2" w:history="1">
        <w:r>
          <w:rPr>
            <w:rStyle w:val="Hyperlink"/>
            <w:rFonts w:ascii="Arial" w:hAnsi="Arial"/>
            <w:sz w:val="20"/>
            <w:szCs w:val="20"/>
          </w:rPr>
          <w:t>https://www.blum.com/es/es/</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4"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6"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8" w:history="1">
        <w:r>
          <w:rPr>
            <w:rStyle w:val="Hyperlink"/>
            <w:rFonts w:ascii="Arial Hebrew Light" w:hAnsi="Arial Hebrew Light"/>
            <w:sz w:val="20"/>
            <w:szCs w:val="20"/>
          </w:rPr>
          <w:t>www.linkedin.com/company/julius-blum-gmbh</w:t>
        </w:r>
      </w:hyperlink>
    </w:p>
    <w:p w14:paraId="071F78D7" w14:textId="6D109D3A" w:rsidR="00183A51" w:rsidRPr="003D6B81" w:rsidRDefault="00183A51" w:rsidP="00AA6DBD">
      <w:pPr>
        <w:spacing w:line="360" w:lineRule="auto"/>
        <w:rPr>
          <w:rFonts w:ascii="Arial" w:hAnsi="Arial" w:cs="Arial"/>
          <w:sz w:val="18"/>
          <w:szCs w:val="18"/>
        </w:rPr>
      </w:pPr>
    </w:p>
    <w:tbl>
      <w:tblPr>
        <w:tblW w:w="9214" w:type="dxa"/>
        <w:tblCellMar>
          <w:top w:w="85" w:type="dxa"/>
          <w:left w:w="0" w:type="dxa"/>
          <w:bottom w:w="85" w:type="dxa"/>
          <w:right w:w="0" w:type="dxa"/>
        </w:tblCellMar>
        <w:tblLook w:val="04A0" w:firstRow="1" w:lastRow="0" w:firstColumn="1" w:lastColumn="0" w:noHBand="0" w:noVBand="1"/>
      </w:tblPr>
      <w:tblGrid>
        <w:gridCol w:w="4282"/>
        <w:gridCol w:w="4932"/>
      </w:tblGrid>
      <w:tr w:rsidR="00183A51" w:rsidRPr="00E62D87" w14:paraId="1615D2CD" w14:textId="77777777" w:rsidTr="00AD083C">
        <w:trPr>
          <w:cantSplit/>
        </w:trPr>
        <w:tc>
          <w:tcPr>
            <w:tcW w:w="4282" w:type="dxa"/>
            <w:shd w:val="clear" w:color="auto" w:fill="auto"/>
          </w:tcPr>
          <w:p w14:paraId="5D6B72DF" w14:textId="2AEBA96B" w:rsidR="00183A51" w:rsidRPr="00C85871" w:rsidRDefault="00A81454" w:rsidP="00AA6DBD">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2DCF2F36" wp14:editId="291CA7CB">
                  <wp:extent cx="2160000" cy="1618267"/>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um_MVX0015.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618267"/>
                          </a:xfrm>
                          <a:prstGeom prst="rect">
                            <a:avLst/>
                          </a:prstGeom>
                        </pic:spPr>
                      </pic:pic>
                    </a:graphicData>
                  </a:graphic>
                </wp:inline>
              </w:drawing>
            </w:r>
            <w:r w:rsidR="00944307">
              <w:rPr>
                <w:rFonts w:ascii="Arial" w:hAnsi="Arial"/>
                <w:color w:val="000000"/>
                <w:sz w:val="18"/>
                <w:szCs w:val="18"/>
              </w:rPr>
              <w:br/>
            </w:r>
          </w:p>
        </w:tc>
        <w:tc>
          <w:tcPr>
            <w:tcW w:w="4932" w:type="dxa"/>
            <w:shd w:val="clear" w:color="auto" w:fill="auto"/>
          </w:tcPr>
          <w:p w14:paraId="7810D1B1" w14:textId="7789C348" w:rsidR="00E627BD" w:rsidRDefault="00183A51" w:rsidP="00AA6DBD">
            <w:pPr>
              <w:spacing w:line="360" w:lineRule="auto"/>
              <w:rPr>
                <w:rFonts w:ascii="Arial" w:hAnsi="Arial" w:cs="Arial"/>
                <w:color w:val="000000"/>
                <w:sz w:val="18"/>
                <w:szCs w:val="18"/>
              </w:rPr>
            </w:pPr>
            <w:r>
              <w:rPr>
                <w:rFonts w:ascii="Arial" w:hAnsi="Arial"/>
                <w:color w:val="000000"/>
                <w:sz w:val="18"/>
                <w:szCs w:val="18"/>
              </w:rPr>
              <w:t>(Imagen: Blum_</w:t>
            </w:r>
            <w:r w:rsidR="00A81454">
              <w:rPr>
                <w:rFonts w:ascii="Arial" w:hAnsi="Arial"/>
                <w:color w:val="000000"/>
                <w:sz w:val="18"/>
                <w:szCs w:val="18"/>
              </w:rPr>
              <w:t>MVX0015</w:t>
            </w:r>
            <w:r>
              <w:rPr>
                <w:rFonts w:ascii="Arial" w:hAnsi="Arial"/>
                <w:color w:val="000000"/>
                <w:sz w:val="18"/>
                <w:szCs w:val="18"/>
              </w:rPr>
              <w:t>)</w:t>
            </w:r>
          </w:p>
          <w:p w14:paraId="5DDD80FF" w14:textId="77777777" w:rsidR="00AA6DBD" w:rsidRPr="003D6B81" w:rsidRDefault="00AA6DBD" w:rsidP="00AA6DBD">
            <w:pPr>
              <w:spacing w:line="360" w:lineRule="auto"/>
              <w:rPr>
                <w:rFonts w:ascii="Arial" w:hAnsi="Arial" w:cs="Arial"/>
                <w:color w:val="000000"/>
                <w:sz w:val="18"/>
                <w:szCs w:val="18"/>
                <w:lang w:val="es-MX"/>
              </w:rPr>
            </w:pPr>
          </w:p>
          <w:p w14:paraId="38685872" w14:textId="226C026D" w:rsidR="00183A51" w:rsidRPr="00C85871" w:rsidRDefault="009F239F" w:rsidP="00AA6DBD">
            <w:pPr>
              <w:spacing w:line="360" w:lineRule="auto"/>
              <w:rPr>
                <w:rFonts w:ascii="Arial" w:hAnsi="Arial" w:cs="Arial"/>
                <w:color w:val="000000"/>
                <w:sz w:val="18"/>
                <w:szCs w:val="18"/>
              </w:rPr>
            </w:pPr>
            <w:proofErr w:type="gramStart"/>
            <w:r>
              <w:rPr>
                <w:rFonts w:ascii="Arial" w:hAnsi="Arial"/>
                <w:color w:val="000000"/>
                <w:sz w:val="18"/>
                <w:szCs w:val="18"/>
              </w:rPr>
              <w:t>El diseño característico con una amplia variedad de opciones posibles convierten</w:t>
            </w:r>
            <w:proofErr w:type="gramEnd"/>
            <w:r>
              <w:rPr>
                <w:rFonts w:ascii="Arial" w:hAnsi="Arial"/>
                <w:color w:val="000000"/>
                <w:sz w:val="18"/>
                <w:szCs w:val="18"/>
              </w:rPr>
              <w:t xml:space="preserve"> a MERIVOBOX en el nuevo sistema box de Blum. Inconfundible.</w:t>
            </w:r>
          </w:p>
        </w:tc>
      </w:tr>
      <w:tr w:rsidR="00B026A6" w:rsidRPr="007E2EB8" w14:paraId="208B582D" w14:textId="77777777" w:rsidTr="00AD083C">
        <w:trPr>
          <w:cantSplit/>
        </w:trPr>
        <w:tc>
          <w:tcPr>
            <w:tcW w:w="4282" w:type="dxa"/>
            <w:shd w:val="clear" w:color="auto" w:fill="auto"/>
          </w:tcPr>
          <w:p w14:paraId="5B06857B" w14:textId="160F0E6D" w:rsidR="00B026A6" w:rsidRPr="00942A07" w:rsidRDefault="00A81454" w:rsidP="00AA6DBD">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5AA91A94" wp14:editId="6580799E">
                  <wp:extent cx="2160000" cy="154423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lum_MVX001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60000" cy="1544237"/>
                          </a:xfrm>
                          <a:prstGeom prst="rect">
                            <a:avLst/>
                          </a:prstGeom>
                        </pic:spPr>
                      </pic:pic>
                    </a:graphicData>
                  </a:graphic>
                </wp:inline>
              </w:drawing>
            </w:r>
            <w:r w:rsidR="00694540">
              <w:rPr>
                <w:rFonts w:ascii="Arial" w:hAnsi="Arial"/>
                <w:color w:val="000000"/>
                <w:sz w:val="18"/>
                <w:szCs w:val="18"/>
              </w:rPr>
              <w:br/>
            </w:r>
          </w:p>
        </w:tc>
        <w:tc>
          <w:tcPr>
            <w:tcW w:w="4932" w:type="dxa"/>
            <w:shd w:val="clear" w:color="auto" w:fill="auto"/>
          </w:tcPr>
          <w:p w14:paraId="3E666377" w14:textId="0AC7E878" w:rsidR="00B026A6" w:rsidRDefault="00B026A6" w:rsidP="00AA6DBD">
            <w:pPr>
              <w:spacing w:line="360" w:lineRule="auto"/>
              <w:rPr>
                <w:rFonts w:ascii="Arial" w:hAnsi="Arial" w:cs="Arial"/>
                <w:color w:val="000000"/>
                <w:sz w:val="18"/>
                <w:szCs w:val="18"/>
              </w:rPr>
            </w:pPr>
            <w:r>
              <w:rPr>
                <w:rFonts w:ascii="Arial" w:hAnsi="Arial"/>
                <w:color w:val="000000"/>
                <w:sz w:val="18"/>
                <w:szCs w:val="18"/>
              </w:rPr>
              <w:t>(Imagen: Blum_</w:t>
            </w:r>
            <w:r w:rsidR="00A81454">
              <w:rPr>
                <w:rFonts w:ascii="Arial" w:hAnsi="Arial"/>
                <w:color w:val="000000"/>
                <w:sz w:val="18"/>
                <w:szCs w:val="18"/>
              </w:rPr>
              <w:t>MVX0011</w:t>
            </w:r>
            <w:r>
              <w:rPr>
                <w:rFonts w:ascii="Arial" w:hAnsi="Arial"/>
                <w:color w:val="000000"/>
                <w:sz w:val="18"/>
                <w:szCs w:val="18"/>
              </w:rPr>
              <w:t>)</w:t>
            </w:r>
          </w:p>
          <w:p w14:paraId="4D5E1402" w14:textId="77777777" w:rsidR="00AA6DBD" w:rsidRDefault="00AA6DBD" w:rsidP="00AA6DBD">
            <w:pPr>
              <w:spacing w:line="360" w:lineRule="auto"/>
              <w:rPr>
                <w:rFonts w:ascii="Arial" w:hAnsi="Arial" w:cs="Arial"/>
                <w:color w:val="000000"/>
                <w:sz w:val="18"/>
                <w:szCs w:val="18"/>
              </w:rPr>
            </w:pPr>
          </w:p>
          <w:p w14:paraId="243BADE8" w14:textId="0AB9D23C" w:rsidR="00B026A6" w:rsidRPr="00C85871" w:rsidRDefault="00B026A6" w:rsidP="00AA6DBD">
            <w:pPr>
              <w:spacing w:line="360" w:lineRule="auto"/>
              <w:rPr>
                <w:rFonts w:ascii="Arial" w:hAnsi="Arial" w:cs="Arial"/>
                <w:color w:val="000000"/>
                <w:sz w:val="18"/>
                <w:szCs w:val="18"/>
              </w:rPr>
            </w:pPr>
            <w:r>
              <w:rPr>
                <w:rFonts w:ascii="Arial" w:hAnsi="Arial"/>
                <w:color w:val="000000"/>
                <w:sz w:val="18"/>
                <w:szCs w:val="18"/>
              </w:rPr>
              <w:t>Una guía de cuerpo de mueble con solo una posición de atornillado para todas las aplicaciones y numerosas variantes posibles en relación con los módulos extraíbles. De este modo, Blum aplica la idea de las plataformas de forma consecuente.</w:t>
            </w:r>
          </w:p>
        </w:tc>
      </w:tr>
    </w:tbl>
    <w:p w14:paraId="42C8DED5" w14:textId="5D86EEEA" w:rsidR="00183A51" w:rsidRDefault="00183A51" w:rsidP="00AA6DBD">
      <w:pPr>
        <w:spacing w:line="360" w:lineRule="auto"/>
        <w:rPr>
          <w:rFonts w:ascii="Arial" w:hAnsi="Arial" w:cs="Arial"/>
          <w:sz w:val="18"/>
          <w:szCs w:val="18"/>
        </w:rPr>
      </w:pPr>
      <w:r>
        <w:rPr>
          <w:rFonts w:ascii="Arial" w:hAnsi="Arial"/>
          <w:b/>
          <w:sz w:val="18"/>
          <w:szCs w:val="18"/>
        </w:rPr>
        <w:t>Referencia:</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2019_Merivobox</w:t>
      </w:r>
    </w:p>
    <w:p w14:paraId="0B801297" w14:textId="77777777" w:rsidR="00AA6DBD" w:rsidRDefault="00AA6DBD" w:rsidP="00AA6DBD">
      <w:pPr>
        <w:spacing w:line="360" w:lineRule="auto"/>
        <w:rPr>
          <w:rFonts w:ascii="Arial" w:hAnsi="Arial" w:cs="Arial"/>
          <w:b/>
          <w:bCs/>
          <w:sz w:val="20"/>
          <w:szCs w:val="20"/>
        </w:rPr>
      </w:pPr>
    </w:p>
    <w:p w14:paraId="2F197629" w14:textId="3B717AC8" w:rsidR="00183A51" w:rsidRDefault="00183A51" w:rsidP="00AA6DBD">
      <w:pPr>
        <w:spacing w:line="360" w:lineRule="auto"/>
        <w:rPr>
          <w:rFonts w:ascii="Arial" w:hAnsi="Arial" w:cs="Arial"/>
          <w:b/>
          <w:bCs/>
          <w:sz w:val="20"/>
          <w:szCs w:val="20"/>
        </w:rPr>
      </w:pPr>
      <w:r>
        <w:rPr>
          <w:rFonts w:ascii="Arial" w:hAnsi="Arial"/>
          <w:b/>
          <w:bCs/>
          <w:sz w:val="20"/>
          <w:szCs w:val="20"/>
        </w:rPr>
        <w:t>Sus personas de contacto para consultas:</w:t>
      </w:r>
    </w:p>
    <w:p w14:paraId="7ED6C221" w14:textId="63C5262D" w:rsidR="00183A51" w:rsidRDefault="3877935C" w:rsidP="00AA6DBD">
      <w:pPr>
        <w:spacing w:line="360" w:lineRule="auto"/>
        <w:rPr>
          <w:rFonts w:ascii="Arial" w:hAnsi="Arial" w:cs="Arial"/>
          <w:sz w:val="20"/>
          <w:szCs w:val="20"/>
        </w:rPr>
      </w:pPr>
      <w:r>
        <w:rPr>
          <w:rFonts w:ascii="Arial" w:hAnsi="Arial"/>
          <w:sz w:val="20"/>
          <w:szCs w:val="20"/>
        </w:rPr>
        <w:t xml:space="preserve">Stefan Baumann: T +43 5578 705-2605; C </w:t>
      </w:r>
      <w:hyperlink r:id="rId21">
        <w:r>
          <w:rPr>
            <w:rStyle w:val="Hyperlink"/>
            <w:rFonts w:ascii="Arial" w:hAnsi="Arial"/>
            <w:sz w:val="20"/>
            <w:szCs w:val="20"/>
          </w:rPr>
          <w:t>presseinfo@blum.com</w:t>
        </w:r>
      </w:hyperlink>
    </w:p>
    <w:p w14:paraId="0FE277E2" w14:textId="77777777" w:rsidR="00183A51" w:rsidRPr="00224453" w:rsidRDefault="00183A51" w:rsidP="00AA6DBD">
      <w:pPr>
        <w:spacing w:line="360" w:lineRule="auto"/>
        <w:rPr>
          <w:rFonts w:ascii="Arial" w:hAnsi="Arial" w:cs="Arial"/>
          <w:sz w:val="20"/>
          <w:szCs w:val="20"/>
        </w:rPr>
      </w:pPr>
      <w:r>
        <w:rPr>
          <w:rFonts w:ascii="Arial" w:hAnsi="Arial"/>
          <w:sz w:val="20"/>
          <w:szCs w:val="20"/>
        </w:rPr>
        <w:t xml:space="preserve">Julius Blum </w:t>
      </w:r>
      <w:proofErr w:type="spellStart"/>
      <w:r>
        <w:rPr>
          <w:rFonts w:ascii="Arial" w:hAnsi="Arial"/>
          <w:sz w:val="20"/>
          <w:szCs w:val="20"/>
        </w:rPr>
        <w:t>GmbH</w:t>
      </w:r>
      <w:proofErr w:type="spellEnd"/>
      <w:r>
        <w:rPr>
          <w:rFonts w:ascii="Arial" w:hAnsi="Arial"/>
          <w:sz w:val="20"/>
          <w:szCs w:val="20"/>
        </w:rPr>
        <w:br/>
      </w:r>
      <w:proofErr w:type="spellStart"/>
      <w:r>
        <w:rPr>
          <w:rFonts w:ascii="Arial" w:hAnsi="Arial"/>
          <w:sz w:val="20"/>
          <w:szCs w:val="20"/>
        </w:rPr>
        <w:t>Industriestr</w:t>
      </w:r>
      <w:proofErr w:type="spellEnd"/>
      <w:r>
        <w:rPr>
          <w:rFonts w:ascii="Arial" w:hAnsi="Arial"/>
          <w:sz w:val="20"/>
          <w:szCs w:val="20"/>
        </w:rPr>
        <w:t>. 1</w:t>
      </w:r>
      <w:r>
        <w:rPr>
          <w:rFonts w:ascii="Arial" w:hAnsi="Arial"/>
          <w:sz w:val="20"/>
          <w:szCs w:val="20"/>
        </w:rPr>
        <w:br/>
        <w:t xml:space="preserve">6973 </w:t>
      </w:r>
      <w:proofErr w:type="spellStart"/>
      <w:r>
        <w:rPr>
          <w:rFonts w:ascii="Arial" w:hAnsi="Arial"/>
          <w:sz w:val="20"/>
          <w:szCs w:val="20"/>
        </w:rPr>
        <w:t>Höchst</w:t>
      </w:r>
      <w:proofErr w:type="spellEnd"/>
      <w:r>
        <w:rPr>
          <w:rFonts w:ascii="Arial" w:hAnsi="Arial"/>
          <w:sz w:val="20"/>
          <w:szCs w:val="20"/>
        </w:rPr>
        <w:t>/Austria</w:t>
      </w:r>
      <w:bookmarkStart w:id="0" w:name="_Hlk516056811"/>
    </w:p>
    <w:p w14:paraId="3A671BB9" w14:textId="77777777" w:rsidR="00AA6DBD" w:rsidRDefault="00AA6DBD" w:rsidP="00AA6DBD">
      <w:pPr>
        <w:spacing w:line="360" w:lineRule="auto"/>
        <w:rPr>
          <w:rFonts w:ascii="Arial" w:hAnsi="Arial" w:cs="Arial"/>
          <w:b/>
          <w:sz w:val="20"/>
          <w:szCs w:val="20"/>
        </w:rPr>
      </w:pPr>
      <w:bookmarkStart w:id="1" w:name="_GoBack"/>
      <w:bookmarkEnd w:id="1"/>
    </w:p>
    <w:p w14:paraId="7E1DD15F" w14:textId="4B55ECB8" w:rsidR="00183A51" w:rsidRDefault="00183A51" w:rsidP="00AA6DBD">
      <w:pPr>
        <w:spacing w:line="360" w:lineRule="auto"/>
        <w:rPr>
          <w:rFonts w:ascii="Arial" w:hAnsi="Arial" w:cs="Arial"/>
          <w:color w:val="0000FF"/>
          <w:spacing w:val="3"/>
          <w:sz w:val="20"/>
          <w:szCs w:val="20"/>
          <w:u w:val="single"/>
        </w:rPr>
      </w:pPr>
      <w:r>
        <w:rPr>
          <w:rFonts w:ascii="Arial" w:hAnsi="Arial"/>
          <w:b/>
          <w:sz w:val="20"/>
          <w:szCs w:val="20"/>
        </w:rPr>
        <w:t>Para más notas de prensa y carpetas de prensa digitales</w:t>
      </w:r>
      <w:r>
        <w:rPr>
          <w:rFonts w:ascii="Arial" w:hAnsi="Arial"/>
          <w:sz w:val="20"/>
          <w:szCs w:val="20"/>
        </w:rPr>
        <w:t>, ingrese a</w:t>
      </w:r>
      <w:r>
        <w:rPr>
          <w:rFonts w:ascii="Arial" w:hAnsi="Arial"/>
          <w:b/>
          <w:sz w:val="20"/>
          <w:szCs w:val="20"/>
        </w:rPr>
        <w:t xml:space="preserve"> </w:t>
      </w:r>
      <w:hyperlink r:id="rId22" w:history="1">
        <w:r>
          <w:rPr>
            <w:rStyle w:val="Hyperlink"/>
            <w:rFonts w:ascii="Arial" w:hAnsi="Arial"/>
            <w:sz w:val="20"/>
            <w:szCs w:val="20"/>
          </w:rPr>
          <w:t>https://www.blum.com/es/es/company/press/</w:t>
        </w:r>
      </w:hyperlink>
    </w:p>
    <w:p w14:paraId="58F61329" w14:textId="209F499F" w:rsidR="00183A51" w:rsidRDefault="00183A51" w:rsidP="00AA6DBD">
      <w:pPr>
        <w:spacing w:line="360" w:lineRule="auto"/>
        <w:rPr>
          <w:rFonts w:ascii="Arial" w:hAnsi="Arial" w:cs="Arial"/>
          <w:sz w:val="20"/>
          <w:szCs w:val="20"/>
        </w:rPr>
      </w:pPr>
      <w:r>
        <w:rPr>
          <w:rFonts w:ascii="Arial" w:hAnsi="Arial"/>
          <w:b/>
          <w:sz w:val="20"/>
          <w:szCs w:val="20"/>
        </w:rPr>
        <w:t>Imágenes:</w:t>
      </w:r>
      <w:r>
        <w:rPr>
          <w:rFonts w:ascii="Arial" w:hAnsi="Arial"/>
          <w:sz w:val="20"/>
          <w:szCs w:val="20"/>
        </w:rPr>
        <w:t xml:space="preserve"> Para publicaciones gratuitas, por favor indicar el origen de las imágenes</w:t>
      </w:r>
      <w:bookmarkEnd w:id="0"/>
    </w:p>
    <w:p w14:paraId="19D82232" w14:textId="77777777" w:rsidR="00AA6DBD" w:rsidRDefault="00AA6DBD" w:rsidP="00AA6DBD">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 xml:space="preserve">Fabricación y venta de herrajes para muebles: </w:t>
            </w:r>
          </w:p>
          <w:p w14:paraId="553A8B12" w14:textId="77777777" w:rsidR="00183A51" w:rsidRPr="006D1653" w:rsidRDefault="00183A51" w:rsidP="00AA6DBD">
            <w:pPr>
              <w:spacing w:line="360" w:lineRule="auto"/>
              <w:rPr>
                <w:rFonts w:ascii="Arial" w:hAnsi="Arial" w:cs="Arial"/>
                <w:b/>
                <w:sz w:val="20"/>
                <w:szCs w:val="20"/>
              </w:rPr>
            </w:pPr>
            <w:r>
              <w:rPr>
                <w:rFonts w:ascii="Arial" w:hAnsi="Arial"/>
                <w:sz w:val="20"/>
                <w:szCs w:val="20"/>
              </w:rPr>
              <w:t>Sistemas de puertas, bisagras, de extracción y tecnologías de movimiento, complementados con ayudas de montaje e E-</w:t>
            </w:r>
            <w:proofErr w:type="spellStart"/>
            <w:r>
              <w:rPr>
                <w:rFonts w:ascii="Arial" w:hAnsi="Arial"/>
                <w:sz w:val="20"/>
                <w:szCs w:val="20"/>
              </w:rPr>
              <w:t>Services</w:t>
            </w:r>
            <w:proofErr w:type="spellEnd"/>
          </w:p>
          <w:p w14:paraId="41F62441"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 xml:space="preserve">Centros de producción: </w:t>
            </w:r>
            <w:r>
              <w:rPr>
                <w:rFonts w:ascii="Arial" w:hAnsi="Arial"/>
                <w:sz w:val="20"/>
                <w:szCs w:val="20"/>
              </w:rPr>
              <w:t>8 fábricas en Vorarlberg</w:t>
            </w:r>
            <w:r>
              <w:rPr>
                <w:rFonts w:ascii="Arial" w:hAnsi="Arial"/>
                <w:b/>
                <w:sz w:val="20"/>
                <w:szCs w:val="20"/>
              </w:rPr>
              <w:t xml:space="preserve">, </w:t>
            </w:r>
            <w:r>
              <w:rPr>
                <w:rFonts w:ascii="Arial" w:hAnsi="Arial"/>
                <w:sz w:val="20"/>
                <w:szCs w:val="20"/>
              </w:rPr>
              <w:t>y otras en EE. UU., Brasil y Polonia</w:t>
            </w:r>
          </w:p>
          <w:p w14:paraId="1AD9AEFA"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Colaboradores:</w:t>
            </w:r>
            <w:r>
              <w:rPr>
                <w:rFonts w:ascii="Arial" w:hAnsi="Arial"/>
                <w:sz w:val="20"/>
                <w:szCs w:val="20"/>
              </w:rPr>
              <w:t xml:space="preserve"> 7.600 a nivel mundial, 5.800 en Vorarlberg</w:t>
            </w:r>
          </w:p>
          <w:p w14:paraId="2C1A6CBC" w14:textId="77777777" w:rsidR="00183A51" w:rsidRPr="006D1653" w:rsidRDefault="00183A51" w:rsidP="00AA6DBD">
            <w:pPr>
              <w:spacing w:line="360" w:lineRule="auto"/>
              <w:rPr>
                <w:rFonts w:ascii="Arial" w:hAnsi="Arial" w:cs="Arial"/>
                <w:sz w:val="20"/>
                <w:szCs w:val="20"/>
              </w:rPr>
            </w:pPr>
            <w:r>
              <w:rPr>
                <w:rFonts w:ascii="Arial" w:hAnsi="Arial"/>
                <w:b/>
                <w:sz w:val="20"/>
                <w:szCs w:val="20"/>
              </w:rPr>
              <w:t xml:space="preserve">Volumen de ventas en el año fiscal 2017/2018: </w:t>
            </w:r>
            <w:r>
              <w:rPr>
                <w:rFonts w:ascii="Arial" w:hAnsi="Arial"/>
                <w:sz w:val="20"/>
                <w:szCs w:val="20"/>
              </w:rPr>
              <w:t>1.839,42 millones de euros</w:t>
            </w:r>
          </w:p>
          <w:p w14:paraId="0CCA3FD1"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Volumen de ventas en el extranjero:</w:t>
            </w:r>
            <w:r>
              <w:rPr>
                <w:rFonts w:ascii="Arial" w:hAnsi="Arial"/>
                <w:sz w:val="20"/>
                <w:szCs w:val="20"/>
              </w:rPr>
              <w:t xml:space="preserve"> 97 %</w:t>
            </w:r>
          </w:p>
          <w:p w14:paraId="45FEEE65" w14:textId="77777777" w:rsidR="00183A51" w:rsidRPr="006D1653" w:rsidRDefault="00183A51" w:rsidP="00AA6DBD">
            <w:pPr>
              <w:spacing w:line="360" w:lineRule="auto"/>
              <w:rPr>
                <w:rFonts w:ascii="Arial" w:hAnsi="Arial" w:cs="Arial"/>
                <w:sz w:val="20"/>
                <w:szCs w:val="20"/>
              </w:rPr>
            </w:pPr>
            <w:r>
              <w:rPr>
                <w:rFonts w:ascii="Arial" w:hAnsi="Arial"/>
                <w:b/>
                <w:sz w:val="20"/>
                <w:szCs w:val="20"/>
              </w:rPr>
              <w:t>Filiales o representaciones:</w:t>
            </w:r>
            <w:r>
              <w:rPr>
                <w:rFonts w:ascii="Arial" w:hAnsi="Arial"/>
                <w:sz w:val="20"/>
                <w:szCs w:val="20"/>
              </w:rPr>
              <w:t xml:space="preserve"> 30 </w:t>
            </w:r>
          </w:p>
          <w:p w14:paraId="600C7EBE" w14:textId="77777777" w:rsidR="00183A51" w:rsidRPr="006D1653" w:rsidRDefault="00183A51" w:rsidP="00AA6DBD">
            <w:pPr>
              <w:spacing w:line="360" w:lineRule="auto"/>
              <w:rPr>
                <w:rFonts w:ascii="Arial" w:hAnsi="Arial" w:cs="Arial"/>
                <w:sz w:val="20"/>
                <w:szCs w:val="20"/>
              </w:rPr>
            </w:pPr>
            <w:r>
              <w:rPr>
                <w:rFonts w:ascii="Arial" w:hAnsi="Arial"/>
                <w:b/>
                <w:sz w:val="20"/>
                <w:szCs w:val="20"/>
              </w:rPr>
              <w:t>Mercados abastecidos a nivel mundial:</w:t>
            </w:r>
            <w:r>
              <w:rPr>
                <w:rFonts w:ascii="Arial" w:hAnsi="Arial"/>
                <w:sz w:val="20"/>
                <w:szCs w:val="20"/>
              </w:rPr>
              <w:t xml:space="preserve"> más de 120 </w:t>
            </w:r>
          </w:p>
          <w:p w14:paraId="5A6727FF" w14:textId="77777777" w:rsidR="00183A51" w:rsidRPr="006D1653" w:rsidRDefault="00183A51" w:rsidP="00AA6DBD">
            <w:pPr>
              <w:spacing w:line="360" w:lineRule="auto"/>
              <w:rPr>
                <w:rFonts w:ascii="Arial" w:hAnsi="Arial" w:cs="Arial"/>
                <w:i/>
                <w:sz w:val="20"/>
                <w:szCs w:val="20"/>
              </w:rPr>
            </w:pPr>
            <w:r>
              <w:rPr>
                <w:rFonts w:ascii="Arial" w:hAnsi="Arial"/>
                <w:i/>
                <w:sz w:val="20"/>
                <w:szCs w:val="20"/>
              </w:rPr>
              <w:t>Versión: 1° de julio de 2018</w:t>
            </w:r>
          </w:p>
        </w:tc>
      </w:tr>
    </w:tbl>
    <w:p w14:paraId="4E47C1E7" w14:textId="6E5AE8D4" w:rsidR="007F5A72" w:rsidRDefault="007F5A72" w:rsidP="00AA6DBD">
      <w:pPr>
        <w:spacing w:line="360" w:lineRule="auto"/>
      </w:pPr>
    </w:p>
    <w:sectPr w:rsidR="007F5A72" w:rsidSect="00A73A42">
      <w:headerReference w:type="even" r:id="rId23"/>
      <w:footerReference w:type="default" r:id="rId24"/>
      <w:headerReference w:type="first" r:id="rId25"/>
      <w:footerReference w:type="first" r:id="rId26"/>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AC165" w14:textId="77777777" w:rsidR="008519F3" w:rsidRDefault="008519F3">
      <w:r>
        <w:separator/>
      </w:r>
    </w:p>
  </w:endnote>
  <w:endnote w:type="continuationSeparator" w:id="0">
    <w:p w14:paraId="7A619BEF" w14:textId="77777777" w:rsidR="008519F3" w:rsidRDefault="008519F3">
      <w:r>
        <w:continuationSeparator/>
      </w:r>
    </w:p>
  </w:endnote>
  <w:endnote w:type="continuationNotice" w:id="1">
    <w:p w14:paraId="064059F3" w14:textId="77777777" w:rsidR="008519F3" w:rsidRDefault="008519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9A0C0" w14:textId="77777777" w:rsidR="008519F3" w:rsidRDefault="008519F3">
      <w:r>
        <w:separator/>
      </w:r>
    </w:p>
  </w:footnote>
  <w:footnote w:type="continuationSeparator" w:id="0">
    <w:p w14:paraId="371EDFD1" w14:textId="77777777" w:rsidR="008519F3" w:rsidRDefault="008519F3">
      <w:r>
        <w:continuationSeparator/>
      </w:r>
    </w:p>
  </w:footnote>
  <w:footnote w:type="continuationNotice" w:id="1">
    <w:p w14:paraId="7C217F3E" w14:textId="77777777" w:rsidR="008519F3" w:rsidRDefault="008519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A81454"/>
  <w:p w14:paraId="68F710B3" w14:textId="77777777" w:rsidR="009D77BA" w:rsidRDefault="00A8145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20D16"/>
    <w:rsid w:val="000375AD"/>
    <w:rsid w:val="00043E34"/>
    <w:rsid w:val="00052FFD"/>
    <w:rsid w:val="000600EA"/>
    <w:rsid w:val="00072927"/>
    <w:rsid w:val="000742C0"/>
    <w:rsid w:val="00074711"/>
    <w:rsid w:val="00075B99"/>
    <w:rsid w:val="000C3647"/>
    <w:rsid w:val="000C7997"/>
    <w:rsid w:val="000C7E21"/>
    <w:rsid w:val="000E31DD"/>
    <w:rsid w:val="000F0B78"/>
    <w:rsid w:val="000F408C"/>
    <w:rsid w:val="00114FB9"/>
    <w:rsid w:val="00116725"/>
    <w:rsid w:val="0013095D"/>
    <w:rsid w:val="00137B64"/>
    <w:rsid w:val="00141730"/>
    <w:rsid w:val="00142AFE"/>
    <w:rsid w:val="00145870"/>
    <w:rsid w:val="001459BF"/>
    <w:rsid w:val="00154180"/>
    <w:rsid w:val="00155ADC"/>
    <w:rsid w:val="00177372"/>
    <w:rsid w:val="00182BFF"/>
    <w:rsid w:val="00183A51"/>
    <w:rsid w:val="00186C75"/>
    <w:rsid w:val="00194E99"/>
    <w:rsid w:val="001A3A73"/>
    <w:rsid w:val="001A462B"/>
    <w:rsid w:val="001B1042"/>
    <w:rsid w:val="001B177E"/>
    <w:rsid w:val="001B795D"/>
    <w:rsid w:val="001C2D3F"/>
    <w:rsid w:val="001C4674"/>
    <w:rsid w:val="001E0D43"/>
    <w:rsid w:val="001E433A"/>
    <w:rsid w:val="001E564B"/>
    <w:rsid w:val="001E5A67"/>
    <w:rsid w:val="001F0644"/>
    <w:rsid w:val="0020782F"/>
    <w:rsid w:val="0022113D"/>
    <w:rsid w:val="00227496"/>
    <w:rsid w:val="002312A8"/>
    <w:rsid w:val="002464E5"/>
    <w:rsid w:val="0026566D"/>
    <w:rsid w:val="00274F91"/>
    <w:rsid w:val="00292FF4"/>
    <w:rsid w:val="00293B2D"/>
    <w:rsid w:val="00295760"/>
    <w:rsid w:val="00295A6A"/>
    <w:rsid w:val="00296257"/>
    <w:rsid w:val="002D221C"/>
    <w:rsid w:val="002D4304"/>
    <w:rsid w:val="002E5CF9"/>
    <w:rsid w:val="002E6DDB"/>
    <w:rsid w:val="002F6F10"/>
    <w:rsid w:val="0030113C"/>
    <w:rsid w:val="003068E9"/>
    <w:rsid w:val="00307BA7"/>
    <w:rsid w:val="0031150C"/>
    <w:rsid w:val="00316F08"/>
    <w:rsid w:val="003231A1"/>
    <w:rsid w:val="00323267"/>
    <w:rsid w:val="0032384D"/>
    <w:rsid w:val="00323B71"/>
    <w:rsid w:val="00327046"/>
    <w:rsid w:val="00334792"/>
    <w:rsid w:val="003374B3"/>
    <w:rsid w:val="003458C9"/>
    <w:rsid w:val="00347171"/>
    <w:rsid w:val="00347E7E"/>
    <w:rsid w:val="0035147D"/>
    <w:rsid w:val="00356B29"/>
    <w:rsid w:val="003632EF"/>
    <w:rsid w:val="00363364"/>
    <w:rsid w:val="00371550"/>
    <w:rsid w:val="00373CCA"/>
    <w:rsid w:val="0037582D"/>
    <w:rsid w:val="00377198"/>
    <w:rsid w:val="00391348"/>
    <w:rsid w:val="003B09F4"/>
    <w:rsid w:val="003B6DB6"/>
    <w:rsid w:val="003B70D6"/>
    <w:rsid w:val="003D13F4"/>
    <w:rsid w:val="003D60C9"/>
    <w:rsid w:val="003D6B81"/>
    <w:rsid w:val="003D6EF3"/>
    <w:rsid w:val="003E09CD"/>
    <w:rsid w:val="003E2513"/>
    <w:rsid w:val="003E4D7D"/>
    <w:rsid w:val="003E7863"/>
    <w:rsid w:val="003F4300"/>
    <w:rsid w:val="003F517A"/>
    <w:rsid w:val="003F5918"/>
    <w:rsid w:val="0040104C"/>
    <w:rsid w:val="004011E9"/>
    <w:rsid w:val="00402B21"/>
    <w:rsid w:val="00405216"/>
    <w:rsid w:val="00410672"/>
    <w:rsid w:val="0041389F"/>
    <w:rsid w:val="0042433F"/>
    <w:rsid w:val="00434224"/>
    <w:rsid w:val="00444A2F"/>
    <w:rsid w:val="00444C59"/>
    <w:rsid w:val="00444DFF"/>
    <w:rsid w:val="00445994"/>
    <w:rsid w:val="00450755"/>
    <w:rsid w:val="00472107"/>
    <w:rsid w:val="00472B97"/>
    <w:rsid w:val="00475633"/>
    <w:rsid w:val="00487028"/>
    <w:rsid w:val="004927AD"/>
    <w:rsid w:val="00496FF6"/>
    <w:rsid w:val="004A426E"/>
    <w:rsid w:val="004A63E3"/>
    <w:rsid w:val="004B1F9F"/>
    <w:rsid w:val="004B432E"/>
    <w:rsid w:val="004C0636"/>
    <w:rsid w:val="004C27D6"/>
    <w:rsid w:val="004D05F4"/>
    <w:rsid w:val="004D33B2"/>
    <w:rsid w:val="004D402A"/>
    <w:rsid w:val="004D66B6"/>
    <w:rsid w:val="004D71BB"/>
    <w:rsid w:val="004D778B"/>
    <w:rsid w:val="004F13D7"/>
    <w:rsid w:val="004F2F3F"/>
    <w:rsid w:val="00506DBB"/>
    <w:rsid w:val="00520D16"/>
    <w:rsid w:val="00524314"/>
    <w:rsid w:val="00526B7C"/>
    <w:rsid w:val="005279BC"/>
    <w:rsid w:val="0053381B"/>
    <w:rsid w:val="005339AB"/>
    <w:rsid w:val="005418A1"/>
    <w:rsid w:val="00541932"/>
    <w:rsid w:val="005460C6"/>
    <w:rsid w:val="005532A5"/>
    <w:rsid w:val="00563402"/>
    <w:rsid w:val="00577246"/>
    <w:rsid w:val="00585983"/>
    <w:rsid w:val="00585BBC"/>
    <w:rsid w:val="005A26FF"/>
    <w:rsid w:val="005A3B5B"/>
    <w:rsid w:val="005B7E0A"/>
    <w:rsid w:val="005C1317"/>
    <w:rsid w:val="005C1717"/>
    <w:rsid w:val="005C6C88"/>
    <w:rsid w:val="005E0F79"/>
    <w:rsid w:val="0060258D"/>
    <w:rsid w:val="0061539E"/>
    <w:rsid w:val="00632640"/>
    <w:rsid w:val="00634011"/>
    <w:rsid w:val="00645DD9"/>
    <w:rsid w:val="00646AEE"/>
    <w:rsid w:val="00663C52"/>
    <w:rsid w:val="0067105B"/>
    <w:rsid w:val="0067478D"/>
    <w:rsid w:val="00677075"/>
    <w:rsid w:val="00694540"/>
    <w:rsid w:val="0069649A"/>
    <w:rsid w:val="00696E9D"/>
    <w:rsid w:val="006A1011"/>
    <w:rsid w:val="006A57B8"/>
    <w:rsid w:val="006B29D1"/>
    <w:rsid w:val="006C1B62"/>
    <w:rsid w:val="006C72DA"/>
    <w:rsid w:val="006D0C88"/>
    <w:rsid w:val="006D7CE8"/>
    <w:rsid w:val="006E2276"/>
    <w:rsid w:val="006E390A"/>
    <w:rsid w:val="006E6711"/>
    <w:rsid w:val="006F0E42"/>
    <w:rsid w:val="0070195E"/>
    <w:rsid w:val="007056A3"/>
    <w:rsid w:val="007210F5"/>
    <w:rsid w:val="00727CD0"/>
    <w:rsid w:val="00730A79"/>
    <w:rsid w:val="007320BB"/>
    <w:rsid w:val="0074216E"/>
    <w:rsid w:val="00762836"/>
    <w:rsid w:val="007845B1"/>
    <w:rsid w:val="00793F68"/>
    <w:rsid w:val="00794147"/>
    <w:rsid w:val="007956F4"/>
    <w:rsid w:val="007A7C7F"/>
    <w:rsid w:val="007B181F"/>
    <w:rsid w:val="007C0E9C"/>
    <w:rsid w:val="007E2B84"/>
    <w:rsid w:val="007E2E33"/>
    <w:rsid w:val="007E2EB8"/>
    <w:rsid w:val="007E432A"/>
    <w:rsid w:val="007F09CD"/>
    <w:rsid w:val="007F1F3C"/>
    <w:rsid w:val="007F39EB"/>
    <w:rsid w:val="007F5A72"/>
    <w:rsid w:val="008040DE"/>
    <w:rsid w:val="00807094"/>
    <w:rsid w:val="00807208"/>
    <w:rsid w:val="00827D4C"/>
    <w:rsid w:val="00840810"/>
    <w:rsid w:val="00844C74"/>
    <w:rsid w:val="008519F3"/>
    <w:rsid w:val="00856D09"/>
    <w:rsid w:val="00863F0D"/>
    <w:rsid w:val="0087534B"/>
    <w:rsid w:val="00891B4B"/>
    <w:rsid w:val="008A6489"/>
    <w:rsid w:val="008B592B"/>
    <w:rsid w:val="008B5981"/>
    <w:rsid w:val="008F7F7A"/>
    <w:rsid w:val="0090389F"/>
    <w:rsid w:val="00916769"/>
    <w:rsid w:val="0093068E"/>
    <w:rsid w:val="00941FED"/>
    <w:rsid w:val="00942A07"/>
    <w:rsid w:val="00942E4D"/>
    <w:rsid w:val="00943E0D"/>
    <w:rsid w:val="00944307"/>
    <w:rsid w:val="00952F35"/>
    <w:rsid w:val="00955645"/>
    <w:rsid w:val="00960AEE"/>
    <w:rsid w:val="0096491F"/>
    <w:rsid w:val="00964E02"/>
    <w:rsid w:val="00967412"/>
    <w:rsid w:val="00976D0A"/>
    <w:rsid w:val="00982058"/>
    <w:rsid w:val="00982345"/>
    <w:rsid w:val="00992BC1"/>
    <w:rsid w:val="00996E5D"/>
    <w:rsid w:val="009B62F3"/>
    <w:rsid w:val="009D07E4"/>
    <w:rsid w:val="009E1B08"/>
    <w:rsid w:val="009F191B"/>
    <w:rsid w:val="009F239F"/>
    <w:rsid w:val="00A00201"/>
    <w:rsid w:val="00A01A81"/>
    <w:rsid w:val="00A02223"/>
    <w:rsid w:val="00A02FF2"/>
    <w:rsid w:val="00A15789"/>
    <w:rsid w:val="00A17749"/>
    <w:rsid w:val="00A2488E"/>
    <w:rsid w:val="00A312EB"/>
    <w:rsid w:val="00A32846"/>
    <w:rsid w:val="00A50CF4"/>
    <w:rsid w:val="00A525CB"/>
    <w:rsid w:val="00A57175"/>
    <w:rsid w:val="00A61097"/>
    <w:rsid w:val="00A71102"/>
    <w:rsid w:val="00A73A42"/>
    <w:rsid w:val="00A769DF"/>
    <w:rsid w:val="00A81454"/>
    <w:rsid w:val="00A879DB"/>
    <w:rsid w:val="00AA3BAC"/>
    <w:rsid w:val="00AA6DBD"/>
    <w:rsid w:val="00AB69C2"/>
    <w:rsid w:val="00AC2216"/>
    <w:rsid w:val="00AC2372"/>
    <w:rsid w:val="00AC6416"/>
    <w:rsid w:val="00AD083C"/>
    <w:rsid w:val="00AD190A"/>
    <w:rsid w:val="00AF1D86"/>
    <w:rsid w:val="00AF6452"/>
    <w:rsid w:val="00B004CC"/>
    <w:rsid w:val="00B026A6"/>
    <w:rsid w:val="00B06899"/>
    <w:rsid w:val="00B12054"/>
    <w:rsid w:val="00B15A7A"/>
    <w:rsid w:val="00B16B31"/>
    <w:rsid w:val="00B16CD7"/>
    <w:rsid w:val="00B20C60"/>
    <w:rsid w:val="00B315A2"/>
    <w:rsid w:val="00B54EA8"/>
    <w:rsid w:val="00B55698"/>
    <w:rsid w:val="00B6051E"/>
    <w:rsid w:val="00B81BA5"/>
    <w:rsid w:val="00B914DC"/>
    <w:rsid w:val="00B951C1"/>
    <w:rsid w:val="00BA5270"/>
    <w:rsid w:val="00BB408C"/>
    <w:rsid w:val="00BC3795"/>
    <w:rsid w:val="00BC7516"/>
    <w:rsid w:val="00BD57AB"/>
    <w:rsid w:val="00BD5AA2"/>
    <w:rsid w:val="00BD6FA5"/>
    <w:rsid w:val="00BE5736"/>
    <w:rsid w:val="00BF0586"/>
    <w:rsid w:val="00C0475A"/>
    <w:rsid w:val="00C2526B"/>
    <w:rsid w:val="00C31F94"/>
    <w:rsid w:val="00C447EB"/>
    <w:rsid w:val="00C53181"/>
    <w:rsid w:val="00C63D83"/>
    <w:rsid w:val="00C642D8"/>
    <w:rsid w:val="00C86E35"/>
    <w:rsid w:val="00C874A5"/>
    <w:rsid w:val="00C962B6"/>
    <w:rsid w:val="00C97BD4"/>
    <w:rsid w:val="00CA638F"/>
    <w:rsid w:val="00CC0C0D"/>
    <w:rsid w:val="00CE14DA"/>
    <w:rsid w:val="00CE4E86"/>
    <w:rsid w:val="00D210A4"/>
    <w:rsid w:val="00D274DB"/>
    <w:rsid w:val="00D30D04"/>
    <w:rsid w:val="00D36C47"/>
    <w:rsid w:val="00D4455C"/>
    <w:rsid w:val="00D51344"/>
    <w:rsid w:val="00D5499C"/>
    <w:rsid w:val="00D609D5"/>
    <w:rsid w:val="00D770EB"/>
    <w:rsid w:val="00D81003"/>
    <w:rsid w:val="00D93064"/>
    <w:rsid w:val="00D93CFF"/>
    <w:rsid w:val="00DB0514"/>
    <w:rsid w:val="00DB1951"/>
    <w:rsid w:val="00DB24EC"/>
    <w:rsid w:val="00DB4626"/>
    <w:rsid w:val="00DB737F"/>
    <w:rsid w:val="00DC5392"/>
    <w:rsid w:val="00DC539A"/>
    <w:rsid w:val="00DE054F"/>
    <w:rsid w:val="00DE405B"/>
    <w:rsid w:val="00DF6642"/>
    <w:rsid w:val="00E00316"/>
    <w:rsid w:val="00E0238D"/>
    <w:rsid w:val="00E07763"/>
    <w:rsid w:val="00E12E59"/>
    <w:rsid w:val="00E224E5"/>
    <w:rsid w:val="00E22C3D"/>
    <w:rsid w:val="00E25EB8"/>
    <w:rsid w:val="00E27BDA"/>
    <w:rsid w:val="00E30773"/>
    <w:rsid w:val="00E30794"/>
    <w:rsid w:val="00E55080"/>
    <w:rsid w:val="00E627BD"/>
    <w:rsid w:val="00E64A37"/>
    <w:rsid w:val="00E66B41"/>
    <w:rsid w:val="00E73986"/>
    <w:rsid w:val="00E86090"/>
    <w:rsid w:val="00E86F76"/>
    <w:rsid w:val="00E9750E"/>
    <w:rsid w:val="00EA1CDF"/>
    <w:rsid w:val="00EA252E"/>
    <w:rsid w:val="00EB5983"/>
    <w:rsid w:val="00EC1837"/>
    <w:rsid w:val="00EC2BAF"/>
    <w:rsid w:val="00EC3579"/>
    <w:rsid w:val="00ED4C16"/>
    <w:rsid w:val="00ED6D5D"/>
    <w:rsid w:val="00EE3BDA"/>
    <w:rsid w:val="00EE3CD6"/>
    <w:rsid w:val="00EE4FAD"/>
    <w:rsid w:val="00EE53B8"/>
    <w:rsid w:val="00EE5949"/>
    <w:rsid w:val="00EE790E"/>
    <w:rsid w:val="00EF5E49"/>
    <w:rsid w:val="00F01349"/>
    <w:rsid w:val="00F05EA9"/>
    <w:rsid w:val="00F239CE"/>
    <w:rsid w:val="00F261D9"/>
    <w:rsid w:val="00F32B65"/>
    <w:rsid w:val="00F40E8E"/>
    <w:rsid w:val="00F5076E"/>
    <w:rsid w:val="00F532D3"/>
    <w:rsid w:val="00F533A7"/>
    <w:rsid w:val="00F60B73"/>
    <w:rsid w:val="00F66A9B"/>
    <w:rsid w:val="00F71C54"/>
    <w:rsid w:val="00F72F94"/>
    <w:rsid w:val="00F73F4D"/>
    <w:rsid w:val="00F75AC1"/>
    <w:rsid w:val="00F83BC3"/>
    <w:rsid w:val="00F875FE"/>
    <w:rsid w:val="00F97BA8"/>
    <w:rsid w:val="00FA24D0"/>
    <w:rsid w:val="00FA2DFD"/>
    <w:rsid w:val="00FA2EB9"/>
    <w:rsid w:val="00FA30AC"/>
    <w:rsid w:val="00FB4107"/>
    <w:rsid w:val="00FC3996"/>
    <w:rsid w:val="00FC4915"/>
    <w:rsid w:val="00FD1CFE"/>
    <w:rsid w:val="00FD6C5A"/>
    <w:rsid w:val="00FE2B5E"/>
    <w:rsid w:val="00FE59E9"/>
    <w:rsid w:val="00FE75D8"/>
    <w:rsid w:val="00FF0C00"/>
    <w:rsid w:val="018799B5"/>
    <w:rsid w:val="02FA7397"/>
    <w:rsid w:val="0C1B5567"/>
    <w:rsid w:val="1082E91D"/>
    <w:rsid w:val="16F29E72"/>
    <w:rsid w:val="1CCDF6AF"/>
    <w:rsid w:val="1CED830D"/>
    <w:rsid w:val="26AE0C86"/>
    <w:rsid w:val="27792EFD"/>
    <w:rsid w:val="2A21231A"/>
    <w:rsid w:val="2C857F54"/>
    <w:rsid w:val="32047458"/>
    <w:rsid w:val="3841B9CA"/>
    <w:rsid w:val="3877935C"/>
    <w:rsid w:val="4E9CFCA1"/>
    <w:rsid w:val="58A5F1EF"/>
    <w:rsid w:val="681D87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paragraph" w:styleId="berarbeitung">
    <w:name w:val="Revision"/>
    <w:hidden/>
    <w:uiPriority w:val="99"/>
    <w:semiHidden/>
    <w:rsid w:val="00863F0D"/>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semiHidden/>
    <w:unhideWhenUsed/>
    <w:rsid w:val="004927AD"/>
    <w:pPr>
      <w:tabs>
        <w:tab w:val="center" w:pos="4536"/>
        <w:tab w:val="right" w:pos="9072"/>
      </w:tabs>
    </w:pPr>
  </w:style>
  <w:style w:type="character" w:customStyle="1" w:styleId="KopfzeileZchn">
    <w:name w:val="Kopfzeile Zchn"/>
    <w:basedOn w:val="Absatz-Standardschriftart"/>
    <w:link w:val="Kopfzeile"/>
    <w:uiPriority w:val="99"/>
    <w:semiHidden/>
    <w:rsid w:val="004927AD"/>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552697">
      <w:bodyDiv w:val="1"/>
      <w:marLeft w:val="0"/>
      <w:marRight w:val="0"/>
      <w:marTop w:val="0"/>
      <w:marBottom w:val="0"/>
      <w:divBdr>
        <w:top w:val="none" w:sz="0" w:space="0" w:color="auto"/>
        <w:left w:val="none" w:sz="0" w:space="0" w:color="auto"/>
        <w:bottom w:val="none" w:sz="0" w:space="0" w:color="auto"/>
        <w:right w:val="none" w:sz="0" w:space="0" w:color="auto"/>
      </w:divBdr>
    </w:div>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linkedin.com/company/julius-blum-gmb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settings" Target="settings.xml"/><Relationship Id="rId12" Type="http://schemas.openxmlformats.org/officeDocument/2006/relationships/hyperlink" Target="https://www.blum.com/es/es/" TargetMode="External"/><Relationship Id="rId17" Type="http://schemas.openxmlformats.org/officeDocument/2006/relationships/image" Target="media/image4.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youtube.com/user/JuliusBlumGmbH"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BlumPresse" TargetMode="External"/><Relationship Id="rId22" Type="http://schemas.openxmlformats.org/officeDocument/2006/relationships/hyperlink" Target="https://www.blum.com/es/es/company/press/"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Michael Puempel</DisplayName>
        <AccountId>144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customXml/itemProps2.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4.xml><?xml version="1.0" encoding="utf-8"?>
<ds:datastoreItem xmlns:ds="http://schemas.openxmlformats.org/officeDocument/2006/customXml" ds:itemID="{0B8BD934-BE49-47C4-936B-182D598B3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4608</Characters>
  <Application>Microsoft Office Word</Application>
  <DocSecurity>0</DocSecurity>
  <Lines>38</Lines>
  <Paragraphs>10</Paragraphs>
  <ScaleCrop>false</ScaleCrop>
  <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302</cp:revision>
  <cp:lastPrinted>2019-02-22T10:47:00Z</cp:lastPrinted>
  <dcterms:created xsi:type="dcterms:W3CDTF">2019-02-27T15:27:00Z</dcterms:created>
  <dcterms:modified xsi:type="dcterms:W3CDTF">2019-05-10T06:53:00Z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3584">
    <vt:lpwstr>68</vt:lpwstr>
  </property>
</Properties>
</file>